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0C431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sz w:val="24"/>
        </w:rPr>
        <w:t>3GPP TSG-</w:t>
      </w:r>
      <w:fldSimple w:instr=" DOCPROPERTY  TSG/WGRef  \* MERGEFORMAT ">
        <w:r>
          <w:rPr>
            <w:sz w:val="24"/>
          </w:rPr>
          <w:t>SA WG2</w:t>
        </w:r>
      </w:fldSimple>
      <w:r>
        <w:rPr>
          <w:sz w:val="24"/>
        </w:rPr>
        <w:t xml:space="preserve"> Meeting #160-AH-e</w:t>
      </w:r>
      <w:r w:rsidRPr="00DA53A0">
        <w:rPr>
          <w:rFonts w:cs="Arial"/>
          <w:bCs/>
          <w:sz w:val="22"/>
          <w:szCs w:val="22"/>
        </w:rPr>
        <w:t xml:space="preserve"> </w:t>
      </w:r>
      <w:r w:rsidR="0056589A">
        <w:rPr>
          <w:rFonts w:cs="Arial"/>
          <w:bCs/>
          <w:sz w:val="22"/>
          <w:szCs w:val="22"/>
        </w:rPr>
        <w:tab/>
        <w:t>`</w:t>
      </w:r>
      <w:r w:rsidR="0056589A">
        <w:rPr>
          <w:rFonts w:cs="Arial"/>
          <w:bCs/>
          <w:sz w:val="22"/>
          <w:szCs w:val="22"/>
        </w:rPr>
        <w:tab/>
      </w:r>
      <w:r w:rsidRPr="000C431D">
        <w:rPr>
          <w:rFonts w:cs="Arial"/>
          <w:noProof w:val="0"/>
          <w:sz w:val="22"/>
          <w:szCs w:val="22"/>
        </w:rPr>
        <w:t>S2-24</w:t>
      </w:r>
      <w:r w:rsidR="00DD4E7E" w:rsidRPr="00DD4E7E">
        <w:rPr>
          <w:rFonts w:cs="Arial"/>
          <w:noProof w:val="0"/>
          <w:sz w:val="22"/>
          <w:szCs w:val="22"/>
        </w:rPr>
        <w:t>00443</w:t>
      </w:r>
    </w:p>
    <w:p w:rsidR="000C431D" w:rsidRDefault="00EC212E" w:rsidP="000C43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C431D">
          <w:rPr>
            <w:b/>
            <w:noProof/>
            <w:sz w:val="24"/>
          </w:rPr>
          <w:t xml:space="preserve">Elbonia, </w:t>
        </w:r>
      </w:fldSimple>
      <w:r w:rsidR="000C431D">
        <w:rPr>
          <w:b/>
          <w:noProof/>
          <w:sz w:val="24"/>
        </w:rPr>
        <w:t>January 22 – 29, 2024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C431D" w:rsidRPr="000C431D">
        <w:rPr>
          <w:rFonts w:ascii="Arial" w:hAnsi="Arial" w:cs="Arial"/>
          <w:b/>
          <w:sz w:val="22"/>
          <w:szCs w:val="22"/>
        </w:rPr>
        <w:t xml:space="preserve">Handling of regulatory prioritized services in </w:t>
      </w:r>
      <w:r w:rsidR="000C431D">
        <w:rPr>
          <w:rFonts w:ascii="Arial" w:hAnsi="Arial" w:cs="Arial"/>
          <w:b/>
          <w:sz w:val="22"/>
          <w:szCs w:val="22"/>
        </w:rPr>
        <w:t>N</w:t>
      </w:r>
      <w:r w:rsidR="000C431D" w:rsidRPr="000C431D">
        <w:rPr>
          <w:rFonts w:ascii="Arial" w:hAnsi="Arial" w:cs="Arial"/>
          <w:b/>
          <w:sz w:val="22"/>
          <w:szCs w:val="22"/>
        </w:rPr>
        <w:t>on-allowed areas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>
        <w:rPr>
          <w:rFonts w:ascii="Arial" w:hAnsi="Arial" w:cs="Arial"/>
          <w:b/>
          <w:bCs/>
          <w:sz w:val="22"/>
          <w:szCs w:val="22"/>
        </w:rPr>
        <w:t>LS on Handling of the Allowed PDU session status IE in Non-allowed service area (C1-227197)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5GProtoc18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431D" w:rsidRPr="000C431D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0C431D">
        <w:rPr>
          <w:rFonts w:ascii="Arial" w:hAnsi="Arial" w:cs="Arial"/>
          <w:b/>
          <w:bCs/>
          <w:sz w:val="22"/>
          <w:szCs w:val="22"/>
        </w:rPr>
        <w:t>-</w:t>
      </w:r>
    </w:p>
    <w:p w:rsidR="00B97703" w:rsidRDefault="00B97703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Robert C Streijl</w:t>
      </w:r>
    </w:p>
    <w:p w:rsidR="000C431D" w:rsidRDefault="000C431D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rstreijl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peratonlabs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:rsidR="0056589A" w:rsidRPr="004E3939" w:rsidRDefault="0056589A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6589A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0C431D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0C431D" w:rsidRPr="0056589A" w:rsidRDefault="000C431D" w:rsidP="0056589A">
      <w:pPr>
        <w:pStyle w:val="ListParagraph"/>
        <w:numPr>
          <w:ilvl w:val="0"/>
          <w:numId w:val="6"/>
        </w:numPr>
        <w:spacing w:after="60"/>
      </w:pPr>
      <w:r w:rsidRPr="0056589A">
        <w:t>S2-24</w:t>
      </w:r>
      <w:r w:rsidR="00DD4E7E">
        <w:t>00441</w:t>
      </w:r>
      <w:r w:rsidRPr="0056589A">
        <w:t xml:space="preserve">: 23501 Handling of Regulatory prioritized services in </w:t>
      </w:r>
      <w:r w:rsidR="00DD4E7E">
        <w:t>n</w:t>
      </w:r>
      <w:r w:rsidRPr="0056589A">
        <w:t>on-allowed area</w:t>
      </w:r>
      <w:r w:rsidR="00DD4E7E">
        <w:t>s</w:t>
      </w:r>
    </w:p>
    <w:p w:rsidR="00B97703" w:rsidRPr="0056589A" w:rsidRDefault="000C431D" w:rsidP="0056589A">
      <w:pPr>
        <w:pStyle w:val="ListParagraph"/>
        <w:numPr>
          <w:ilvl w:val="0"/>
          <w:numId w:val="6"/>
        </w:numPr>
        <w:spacing w:after="60"/>
        <w:rPr>
          <w:rFonts w:ascii="Arial" w:hAnsi="Arial" w:cs="Arial"/>
          <w:bCs/>
        </w:rPr>
      </w:pPr>
      <w:r w:rsidRPr="0056589A">
        <w:t>S2-24</w:t>
      </w:r>
      <w:r w:rsidR="00DD4E7E">
        <w:t>00442</w:t>
      </w:r>
      <w:r w:rsidRPr="0056589A">
        <w:t xml:space="preserve">: 23502 Handling of Regulatory prioritized services in </w:t>
      </w:r>
      <w:r w:rsidR="00DD4E7E">
        <w:t>n</w:t>
      </w:r>
      <w:r w:rsidRPr="0056589A">
        <w:t>on-allowed area</w:t>
      </w:r>
      <w:r w:rsidR="00DD4E7E">
        <w:t>s</w:t>
      </w:r>
    </w:p>
    <w:p w:rsidR="00B97703" w:rsidRPr="0056589A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B97703" w:rsidRDefault="000C431D" w:rsidP="000C431D">
      <w:r>
        <w:t>This is a follow up to Reply LS S2-2307790. In S2-230790, SA2 stated the following:</w:t>
      </w:r>
    </w:p>
    <w:p w:rsidR="000C431D" w:rsidRPr="00385057" w:rsidRDefault="000C431D" w:rsidP="00385057">
      <w:pPr>
        <w:ind w:left="720"/>
        <w:rPr>
          <w:i/>
        </w:rPr>
      </w:pPr>
      <w:r w:rsidRPr="00385057">
        <w:rPr>
          <w:b/>
          <w:bCs/>
          <w:i/>
          <w:u w:val="single"/>
        </w:rPr>
        <w:t>Question 1</w:t>
      </w:r>
      <w:r w:rsidRPr="00385057">
        <w:rPr>
          <w:i/>
        </w:rPr>
        <w:t>: Does the UE need to include the Allowed PDU session status IE also if it responds to the paging when it is in a non-allowed area?</w:t>
      </w:r>
    </w:p>
    <w:p w:rsidR="000C431D" w:rsidRPr="00385057" w:rsidRDefault="000C431D" w:rsidP="00385057">
      <w:pPr>
        <w:ind w:left="720"/>
        <w:rPr>
          <w:i/>
        </w:rPr>
      </w:pPr>
      <w:r w:rsidRPr="00385057">
        <w:rPr>
          <w:b/>
          <w:bCs/>
          <w:i/>
          <w:u w:val="single"/>
        </w:rPr>
        <w:t>Answer</w:t>
      </w:r>
      <w:r w:rsidRPr="00385057">
        <w:rPr>
          <w:i/>
        </w:rPr>
        <w:t>: As stated in 24.501/23.502 upon reception of paging message with non-3GPP type indication, the UE shall include the Allowed PDU session status IE (referred to List of Allowed PDU Sessions in TS 23.501/23.502). However, as the UE is currently in a non-allowed area, and the PDU session(s) activated via non-3GPP access cannot be transferred to 3GPP access and therefore the UE will not include any PDU sessions in the IE.</w:t>
      </w:r>
    </w:p>
    <w:p w:rsidR="000C431D" w:rsidRPr="00385057" w:rsidRDefault="000C431D" w:rsidP="00385057">
      <w:pPr>
        <w:ind w:left="720"/>
        <w:rPr>
          <w:i/>
        </w:rPr>
      </w:pPr>
      <w:r w:rsidRPr="00385057">
        <w:rPr>
          <w:i/>
        </w:rPr>
        <w:t>SA2 is still discussing whether an exception to this rule is necessary for MPS/MCS and emergency and whether additional procedures need to be defined and will inform CT1 further when it will reach final conclusions.</w:t>
      </w:r>
    </w:p>
    <w:p w:rsidR="003F6164" w:rsidRPr="00385057" w:rsidRDefault="003F6164" w:rsidP="00385057">
      <w:pPr>
        <w:ind w:left="720"/>
        <w:rPr>
          <w:i/>
        </w:rPr>
      </w:pPr>
      <w:r w:rsidRPr="00385057">
        <w:rPr>
          <w:b/>
          <w:bCs/>
          <w:i/>
          <w:u w:val="single"/>
        </w:rPr>
        <w:t>Question 2</w:t>
      </w:r>
      <w:r w:rsidRPr="00385057">
        <w:rPr>
          <w:i/>
        </w:rPr>
        <w:t>: Is the UE allowed to include the Uplink data status IE if it has uplink data pending if it responds to the paging when it is in a non-allowed area?</w:t>
      </w:r>
    </w:p>
    <w:p w:rsidR="003F6164" w:rsidRPr="003202BB" w:rsidRDefault="003F6164" w:rsidP="00385057">
      <w:pPr>
        <w:ind w:left="720"/>
      </w:pPr>
      <w:r w:rsidRPr="00385057">
        <w:rPr>
          <w:b/>
          <w:bCs/>
          <w:i/>
          <w:u w:val="single"/>
        </w:rPr>
        <w:t>Answer</w:t>
      </w:r>
      <w:r w:rsidRPr="00385057">
        <w:rPr>
          <w:i/>
        </w:rPr>
        <w:t xml:space="preserve">: UE shall not include the Uplink data status IE (referred as List </w:t>
      </w:r>
      <w:proofErr w:type="gramStart"/>
      <w:r w:rsidRPr="00385057">
        <w:rPr>
          <w:i/>
        </w:rPr>
        <w:t>Of</w:t>
      </w:r>
      <w:proofErr w:type="gramEnd"/>
      <w:r w:rsidRPr="00385057">
        <w:rPr>
          <w:i/>
        </w:rPr>
        <w:t xml:space="preserve"> PDU Sessions To Be Activated in TS 23.501/23.502) and request User Plane resource establishment except for PDU session of MPS/MCS or emergency in non-allowed area. </w:t>
      </w:r>
    </w:p>
    <w:p w:rsidR="00B24E42" w:rsidRDefault="000C431D" w:rsidP="003F6164">
      <w:r>
        <w:t>In this meeting, SA2 has concluded on how to handle MPS/MC</w:t>
      </w:r>
      <w:r w:rsidR="00DF6B89">
        <w:t>X</w:t>
      </w:r>
      <w:r>
        <w:t xml:space="preserve"> and emergency services</w:t>
      </w:r>
      <w:r w:rsidR="003F6164">
        <w:t xml:space="preserve">, impacting both Questions 1 and 2 above. </w:t>
      </w:r>
      <w:r w:rsidR="00DF6B89">
        <w:t>O</w:t>
      </w:r>
      <w:r w:rsidR="003F6164">
        <w:t xml:space="preserve">nly UEs involved </w:t>
      </w:r>
      <w:r w:rsidR="0056589A">
        <w:t>in</w:t>
      </w:r>
      <w:r w:rsidR="003F6164">
        <w:t xml:space="preserve"> </w:t>
      </w:r>
      <w:r w:rsidR="009A677E">
        <w:t>Emergency services</w:t>
      </w:r>
      <w:r w:rsidR="00DF6B89">
        <w:t>,</w:t>
      </w:r>
      <w:r w:rsidR="009A677E">
        <w:t xml:space="preserve"> and</w:t>
      </w:r>
      <w:r w:rsidR="00DF6B89">
        <w:t xml:space="preserve"> when permitted by</w:t>
      </w:r>
      <w:r w:rsidR="009A677E">
        <w:t xml:space="preserve"> </w:t>
      </w:r>
      <w:r w:rsidR="00DF6B89">
        <w:t>operator policy or national/regional regulations, other r</w:t>
      </w:r>
      <w:r w:rsidR="003F6164">
        <w:t>egulatory prioritized services</w:t>
      </w:r>
      <w:r w:rsidR="009A677E">
        <w:t xml:space="preserve"> (e.g., MPS, MCX)</w:t>
      </w:r>
      <w:r w:rsidR="003F6164">
        <w:t xml:space="preserve">, </w:t>
      </w:r>
      <w:r w:rsidR="009A677E">
        <w:t>can</w:t>
      </w:r>
      <w:r w:rsidR="003F6164">
        <w:t xml:space="preserve"> request user plane resources while such UEs are in </w:t>
      </w:r>
      <w:r w:rsidR="00DD4E7E">
        <w:t>n</w:t>
      </w:r>
      <w:r w:rsidR="003F6164">
        <w:t xml:space="preserve">on-allowed areas. </w:t>
      </w:r>
      <w:r w:rsidR="00DD4E7E">
        <w:t>The network can still decide whether to establish the UP resources or not.</w:t>
      </w:r>
      <w:bookmarkStart w:id="7" w:name="_GoBack"/>
      <w:bookmarkEnd w:id="7"/>
    </w:p>
    <w:p w:rsidR="0056589A" w:rsidRDefault="0056589A" w:rsidP="0056589A">
      <w:r>
        <w:t>Th</w:t>
      </w:r>
      <w:r w:rsidR="00B24E42" w:rsidRPr="0056589A">
        <w:t>is</w:t>
      </w:r>
      <w:r w:rsidR="003F6164" w:rsidRPr="0056589A">
        <w:t xml:space="preserve"> </w:t>
      </w:r>
      <w:r>
        <w:t xml:space="preserve">applies to the: </w:t>
      </w:r>
    </w:p>
    <w:p w:rsidR="00FF5A5B" w:rsidRDefault="003F6164" w:rsidP="0056589A">
      <w:pPr>
        <w:pStyle w:val="ListParagraph"/>
        <w:numPr>
          <w:ilvl w:val="0"/>
          <w:numId w:val="5"/>
        </w:numPr>
      </w:pPr>
      <w:r w:rsidRPr="0056589A">
        <w:t xml:space="preserve">Uplink data status IE (referred </w:t>
      </w:r>
      <w:r w:rsidR="00DF6B89">
        <w:t xml:space="preserve">to </w:t>
      </w:r>
      <w:r w:rsidRPr="0056589A">
        <w:t xml:space="preserve">as List </w:t>
      </w:r>
      <w:proofErr w:type="gramStart"/>
      <w:r w:rsidRPr="0056589A">
        <w:t>Of</w:t>
      </w:r>
      <w:proofErr w:type="gramEnd"/>
      <w:r w:rsidRPr="0056589A">
        <w:t xml:space="preserve"> PDU Sessions To Be Activated in TS 23.501</w:t>
      </w:r>
      <w:r w:rsidR="00DF6B89">
        <w:t xml:space="preserve"> and TS </w:t>
      </w:r>
      <w:r w:rsidRPr="0056589A">
        <w:t>23.502)</w:t>
      </w:r>
      <w:r w:rsidR="00FF5A5B">
        <w:t xml:space="preserve">, </w:t>
      </w:r>
    </w:p>
    <w:p w:rsidR="00FF5A5B" w:rsidRDefault="00FF5A5B" w:rsidP="00FF5A5B">
      <w:pPr>
        <w:pStyle w:val="ListParagraph"/>
      </w:pPr>
    </w:p>
    <w:p w:rsidR="0056589A" w:rsidRDefault="00FF5A5B" w:rsidP="00FF5A5B">
      <w:pPr>
        <w:pStyle w:val="ListParagraph"/>
      </w:pPr>
      <w:r>
        <w:t>AND</w:t>
      </w:r>
    </w:p>
    <w:p w:rsidR="009A677E" w:rsidRDefault="009A677E" w:rsidP="00FF5A5B">
      <w:pPr>
        <w:pStyle w:val="ListParagraph"/>
      </w:pPr>
    </w:p>
    <w:p w:rsidR="0056589A" w:rsidRDefault="0056589A" w:rsidP="0056589A">
      <w:pPr>
        <w:pStyle w:val="ListParagraph"/>
        <w:numPr>
          <w:ilvl w:val="0"/>
          <w:numId w:val="5"/>
        </w:numPr>
      </w:pPr>
      <w:r w:rsidRPr="0056589A">
        <w:t xml:space="preserve">Allowed PDU session status </w:t>
      </w:r>
      <w:r>
        <w:t>I</w:t>
      </w:r>
      <w:r w:rsidRPr="0056589A">
        <w:t xml:space="preserve">E (referred to </w:t>
      </w:r>
      <w:r w:rsidR="00DF6B89">
        <w:t xml:space="preserve">as </w:t>
      </w:r>
      <w:r w:rsidRPr="0056589A">
        <w:t xml:space="preserve">List </w:t>
      </w:r>
      <w:r w:rsidR="00BC6D10">
        <w:t>o</w:t>
      </w:r>
      <w:r w:rsidRPr="0056589A">
        <w:t>f Allowed PDU sessions in TS 23.501</w:t>
      </w:r>
      <w:r w:rsidR="009939D6">
        <w:t xml:space="preserve"> and TS </w:t>
      </w:r>
      <w:r w:rsidRPr="0056589A">
        <w:t>23.502)</w:t>
      </w:r>
      <w:r w:rsidR="009A677E">
        <w:t>.</w:t>
      </w: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B24E42">
        <w:rPr>
          <w:rFonts w:ascii="Arial" w:hAnsi="Arial" w:cs="Arial"/>
          <w:b/>
        </w:rPr>
        <w:t xml:space="preserve"> CT1:</w:t>
      </w:r>
    </w:p>
    <w:p w:rsidR="00B24E42" w:rsidRDefault="00B97703" w:rsidP="00B24E4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4E42">
        <w:rPr>
          <w:rFonts w:ascii="Arial" w:hAnsi="Arial" w:cs="Arial"/>
          <w:bCs/>
        </w:rPr>
        <w:t xml:space="preserve">SA2 asks CT1 to </w:t>
      </w:r>
      <w:r w:rsidR="00B24E42">
        <w:rPr>
          <w:rFonts w:ascii="Arial" w:hAnsi="Arial" w:cs="Arial"/>
        </w:rPr>
        <w:t>take the above information into account.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B24E42">
        <w:rPr>
          <w:szCs w:val="36"/>
        </w:rPr>
        <w:t xml:space="preserve"> </w:t>
      </w:r>
      <w:r w:rsidR="000F6242" w:rsidRPr="000F6242">
        <w:rPr>
          <w:szCs w:val="36"/>
        </w:rPr>
        <w:t xml:space="preserve">of next </w:t>
      </w:r>
      <w:r w:rsidR="000F6242" w:rsidRPr="000F6242">
        <w:rPr>
          <w:rFonts w:cs="Arial"/>
          <w:bCs/>
          <w:szCs w:val="36"/>
        </w:rPr>
        <w:t xml:space="preserve">TSG </w:t>
      </w:r>
      <w:r w:rsidR="00B24E42" w:rsidRPr="00B24E4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B24E42" w:rsidRPr="00B24E42">
        <w:rPr>
          <w:rFonts w:cs="Arial"/>
          <w:bCs/>
          <w:szCs w:val="36"/>
        </w:rPr>
        <w:t>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24E42" w:rsidRDefault="00B24E42" w:rsidP="00B24E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  <w:t>21-25 February 2023</w:t>
      </w:r>
      <w:r>
        <w:rPr>
          <w:rFonts w:ascii="Arial" w:hAnsi="Arial" w:cs="Arial"/>
          <w:bCs/>
        </w:rPr>
        <w:tab/>
        <w:t>Athens, Greece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B12" w:rsidRDefault="00A36B12">
      <w:pPr>
        <w:spacing w:after="0"/>
      </w:pPr>
      <w:r>
        <w:separator/>
      </w:r>
    </w:p>
  </w:endnote>
  <w:endnote w:type="continuationSeparator" w:id="0">
    <w:p w:rsidR="00A36B12" w:rsidRDefault="00A36B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B12" w:rsidRDefault="00A36B12">
      <w:pPr>
        <w:spacing w:after="0"/>
      </w:pPr>
      <w:r>
        <w:separator/>
      </w:r>
    </w:p>
  </w:footnote>
  <w:footnote w:type="continuationSeparator" w:id="0">
    <w:p w:rsidR="00A36B12" w:rsidRDefault="00A36B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051F9"/>
    <w:multiLevelType w:val="hybridMultilevel"/>
    <w:tmpl w:val="261A3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F6F4703"/>
    <w:multiLevelType w:val="hybridMultilevel"/>
    <w:tmpl w:val="011E2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431D"/>
    <w:rsid w:val="000F6242"/>
    <w:rsid w:val="002F1940"/>
    <w:rsid w:val="00383545"/>
    <w:rsid w:val="00385057"/>
    <w:rsid w:val="003F6164"/>
    <w:rsid w:val="00433500"/>
    <w:rsid w:val="00433F71"/>
    <w:rsid w:val="00440D43"/>
    <w:rsid w:val="004E3939"/>
    <w:rsid w:val="0056589A"/>
    <w:rsid w:val="006529CF"/>
    <w:rsid w:val="00733AD1"/>
    <w:rsid w:val="00766D00"/>
    <w:rsid w:val="00796AD8"/>
    <w:rsid w:val="007F4F92"/>
    <w:rsid w:val="00860196"/>
    <w:rsid w:val="008D772F"/>
    <w:rsid w:val="009939D6"/>
    <w:rsid w:val="0099764C"/>
    <w:rsid w:val="009A677E"/>
    <w:rsid w:val="00A23607"/>
    <w:rsid w:val="00A36B12"/>
    <w:rsid w:val="00B24E42"/>
    <w:rsid w:val="00B97703"/>
    <w:rsid w:val="00BC3C3F"/>
    <w:rsid w:val="00BC6D10"/>
    <w:rsid w:val="00C04D05"/>
    <w:rsid w:val="00CF6087"/>
    <w:rsid w:val="00DD4E7E"/>
    <w:rsid w:val="00DF6B89"/>
    <w:rsid w:val="00EC212E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7E9C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C431D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65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Elbonia, January 22 – 29, 2024</vt:lpstr>
      <vt:lpstr>1	Overall description</vt:lpstr>
      <vt:lpstr>2	Actions</vt:lpstr>
      <vt:lpstr>3	Date of next TSG SA WG2 meetings</vt:lpstr>
    </vt:vector>
  </TitlesOfParts>
  <Company>ETSI Sophia Antipolis</Company>
  <LinksUpToDate>false</LinksUpToDate>
  <CharactersWithSpaces>2931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plrcs</cp:lastModifiedBy>
  <cp:revision>3</cp:revision>
  <cp:lastPrinted>2002-04-23T07:10:00Z</cp:lastPrinted>
  <dcterms:created xsi:type="dcterms:W3CDTF">2024-01-10T17:51:00Z</dcterms:created>
  <dcterms:modified xsi:type="dcterms:W3CDTF">2024-01-11T22:06:00Z</dcterms:modified>
</cp:coreProperties>
</file>